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69" w:rsidRPr="00994969" w:rsidRDefault="00703312" w:rsidP="00994969">
      <w:pPr>
        <w:jc w:val="center"/>
        <w:rPr>
          <w:b/>
        </w:rPr>
      </w:pPr>
      <w:r>
        <w:rPr>
          <w:rFonts w:hint="eastAsia"/>
          <w:b/>
        </w:rPr>
        <w:t xml:space="preserve">POCKET </w:t>
      </w:r>
      <w:r w:rsidR="00994969" w:rsidRPr="00994969">
        <w:rPr>
          <w:rFonts w:hint="eastAsia"/>
          <w:b/>
        </w:rPr>
        <w:t>PM2.5 SENSOR</w:t>
      </w:r>
      <w:r w:rsidR="00A63530" w:rsidRPr="00A63530">
        <w:rPr>
          <w:rFonts w:hint="eastAsia"/>
          <w:b/>
          <w:vertAlign w:val="superscript"/>
        </w:rPr>
        <w:t>TM</w:t>
      </w:r>
      <w:r w:rsidR="00994969">
        <w:rPr>
          <w:rFonts w:hint="eastAsia"/>
          <w:b/>
        </w:rPr>
        <w:t xml:space="preserve"> SPEC SHEET</w:t>
      </w:r>
    </w:p>
    <w:p w:rsidR="00994969" w:rsidRDefault="00994969" w:rsidP="00994969">
      <w:pPr>
        <w:jc w:val="center"/>
      </w:pPr>
      <w:r>
        <w:rPr>
          <w:rFonts w:hint="eastAsia"/>
        </w:rPr>
        <w:t>YAGUCHI ELECTRIC CORP.</w:t>
      </w:r>
    </w:p>
    <w:p w:rsidR="00994969" w:rsidRDefault="00994969" w:rsidP="00994969"/>
    <w:p w:rsidR="00994969" w:rsidRPr="00994969" w:rsidRDefault="00994969" w:rsidP="00994969">
      <w:pPr>
        <w:jc w:val="center"/>
        <w:rPr>
          <w:b/>
        </w:rPr>
      </w:pPr>
      <w:r w:rsidRPr="00994969">
        <w:rPr>
          <w:rFonts w:hint="eastAsia"/>
          <w:b/>
        </w:rPr>
        <w:t>Basic Specifications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402"/>
        <w:gridCol w:w="5386"/>
      </w:tblGrid>
      <w:tr w:rsidR="00994969" w:rsidTr="00C12707">
        <w:tc>
          <w:tcPr>
            <w:tcW w:w="1134" w:type="dxa"/>
          </w:tcPr>
          <w:p w:rsidR="00994969" w:rsidRDefault="00994969" w:rsidP="00994969">
            <w:r>
              <w:t>No</w:t>
            </w:r>
          </w:p>
        </w:tc>
        <w:tc>
          <w:tcPr>
            <w:tcW w:w="3402" w:type="dxa"/>
          </w:tcPr>
          <w:p w:rsidR="00994969" w:rsidRDefault="00994969" w:rsidP="00994969">
            <w:r>
              <w:t>Item</w:t>
            </w:r>
          </w:p>
        </w:tc>
        <w:tc>
          <w:tcPr>
            <w:tcW w:w="5386" w:type="dxa"/>
          </w:tcPr>
          <w:p w:rsidR="00994969" w:rsidRDefault="00994969" w:rsidP="00994969">
            <w:r>
              <w:t>Parameter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94969" w:rsidRDefault="00994969" w:rsidP="00994969">
            <w:r>
              <w:t>Measurement parameters</w:t>
            </w:r>
          </w:p>
        </w:tc>
        <w:tc>
          <w:tcPr>
            <w:tcW w:w="5386" w:type="dxa"/>
          </w:tcPr>
          <w:p w:rsidR="00994969" w:rsidRDefault="00994969" w:rsidP="00994969">
            <w:r>
              <w:t>PM2.5,PM10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994969" w:rsidRDefault="00994969" w:rsidP="00994969">
            <w:r>
              <w:t>Range</w:t>
            </w:r>
          </w:p>
        </w:tc>
        <w:tc>
          <w:tcPr>
            <w:tcW w:w="5386" w:type="dxa"/>
          </w:tcPr>
          <w:p w:rsidR="00994969" w:rsidRDefault="00994969" w:rsidP="00994969">
            <w:r>
              <w:t xml:space="preserve">0.0-999.9 </w:t>
            </w:r>
            <w:proofErr w:type="spellStart"/>
            <w:r>
              <w:t>μg</w:t>
            </w:r>
            <w:proofErr w:type="spellEnd"/>
            <w:r>
              <w:t xml:space="preserve"> /m3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994969" w:rsidRDefault="00994969" w:rsidP="00994969">
            <w:r>
              <w:t>Rated voltage</w:t>
            </w:r>
          </w:p>
        </w:tc>
        <w:tc>
          <w:tcPr>
            <w:tcW w:w="5386" w:type="dxa"/>
          </w:tcPr>
          <w:p w:rsidR="00994969" w:rsidRDefault="00994969" w:rsidP="00994969">
            <w:r>
              <w:t>5V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994969" w:rsidRDefault="00994969" w:rsidP="00994969">
            <w:r>
              <w:t>Rated current</w:t>
            </w:r>
          </w:p>
        </w:tc>
        <w:tc>
          <w:tcPr>
            <w:tcW w:w="5386" w:type="dxa"/>
          </w:tcPr>
          <w:p w:rsidR="00994969" w:rsidRDefault="00994969" w:rsidP="00994969">
            <w:r>
              <w:t>60mA±10mA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994969" w:rsidRDefault="00994969" w:rsidP="00994969">
            <w:r>
              <w:t>Sleep current</w:t>
            </w:r>
          </w:p>
        </w:tc>
        <w:tc>
          <w:tcPr>
            <w:tcW w:w="5386" w:type="dxa"/>
          </w:tcPr>
          <w:p w:rsidR="00994969" w:rsidRDefault="00994969" w:rsidP="00994969">
            <w:r>
              <w:rPr>
                <w:rFonts w:hint="eastAsia"/>
              </w:rPr>
              <w:t xml:space="preserve">&lt;4mA </w:t>
            </w:r>
            <w:proofErr w:type="spellStart"/>
            <w:r>
              <w:t>Lase</w:t>
            </w:r>
            <w:r>
              <w:rPr>
                <w:rFonts w:hint="eastAsia"/>
              </w:rPr>
              <w:t>r</w:t>
            </w:r>
            <w:r>
              <w:t>&amp;Fan</w:t>
            </w:r>
            <w:proofErr w:type="spellEnd"/>
            <w:r>
              <w:t xml:space="preserve"> sleep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6</w:t>
            </w:r>
          </w:p>
        </w:tc>
        <w:tc>
          <w:tcPr>
            <w:tcW w:w="3402" w:type="dxa"/>
          </w:tcPr>
          <w:p w:rsidR="00994969" w:rsidRDefault="00994969" w:rsidP="00994969">
            <w:r>
              <w:t>Temperature range</w:t>
            </w:r>
          </w:p>
        </w:tc>
        <w:tc>
          <w:tcPr>
            <w:tcW w:w="5386" w:type="dxa"/>
          </w:tcPr>
          <w:p w:rsidR="00994969" w:rsidRDefault="00994969" w:rsidP="00994969">
            <w:r>
              <w:t>Storage environment</w:t>
            </w:r>
            <w:r>
              <w:t>：</w:t>
            </w:r>
            <w:r>
              <w:t>-10 ~ +50</w:t>
            </w:r>
            <w:r>
              <w:rPr>
                <w:rFonts w:ascii="ＭＳ 明朝" w:eastAsia="ＭＳ 明朝" w:hAnsi="ＭＳ 明朝" w:cs="ＭＳ 明朝" w:hint="eastAsia"/>
              </w:rPr>
              <w:t>℃</w:t>
            </w:r>
          </w:p>
          <w:p w:rsidR="00994969" w:rsidRDefault="00994969" w:rsidP="00994969">
            <w:r>
              <w:t>Work environment</w:t>
            </w:r>
            <w:r>
              <w:t>：</w:t>
            </w:r>
            <w:r>
              <w:t>-20 ~ +60</w:t>
            </w:r>
            <w:r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7</w:t>
            </w:r>
          </w:p>
        </w:tc>
        <w:tc>
          <w:tcPr>
            <w:tcW w:w="3402" w:type="dxa"/>
          </w:tcPr>
          <w:p w:rsidR="00994969" w:rsidRDefault="00994969" w:rsidP="00994969">
            <w:r>
              <w:t>Humidity range</w:t>
            </w:r>
          </w:p>
        </w:tc>
        <w:tc>
          <w:tcPr>
            <w:tcW w:w="5386" w:type="dxa"/>
          </w:tcPr>
          <w:p w:rsidR="00994969" w:rsidRDefault="00994969" w:rsidP="00994969">
            <w:r>
              <w:t>Storage environment</w:t>
            </w:r>
            <w:r>
              <w:t>：</w:t>
            </w:r>
            <w:r>
              <w:t xml:space="preserve">Max 90% </w:t>
            </w:r>
          </w:p>
          <w:p w:rsidR="00994969" w:rsidRDefault="00994969" w:rsidP="00994969">
            <w:r>
              <w:t>Work environment</w:t>
            </w:r>
            <w:r>
              <w:t>：</w:t>
            </w:r>
            <w:r>
              <w:t>Max 70%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8</w:t>
            </w:r>
          </w:p>
        </w:tc>
        <w:tc>
          <w:tcPr>
            <w:tcW w:w="3402" w:type="dxa"/>
          </w:tcPr>
          <w:p w:rsidR="00994969" w:rsidRDefault="00994969" w:rsidP="00994969">
            <w:r>
              <w:t>Air pressure</w:t>
            </w:r>
          </w:p>
        </w:tc>
        <w:tc>
          <w:tcPr>
            <w:tcW w:w="5386" w:type="dxa"/>
          </w:tcPr>
          <w:p w:rsidR="00994969" w:rsidRDefault="00994969" w:rsidP="00994969">
            <w:r>
              <w:t>86KPa~110KPa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9</w:t>
            </w:r>
          </w:p>
        </w:tc>
        <w:tc>
          <w:tcPr>
            <w:tcW w:w="3402" w:type="dxa"/>
          </w:tcPr>
          <w:p w:rsidR="00994969" w:rsidRDefault="00994969" w:rsidP="00994969">
            <w:r>
              <w:t>Corresponding time</w:t>
            </w:r>
          </w:p>
        </w:tc>
        <w:tc>
          <w:tcPr>
            <w:tcW w:w="5386" w:type="dxa"/>
          </w:tcPr>
          <w:p w:rsidR="00994969" w:rsidRDefault="00994969" w:rsidP="00994969">
            <w:r>
              <w:t>1s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</w:tcPr>
          <w:p w:rsidR="00994969" w:rsidRDefault="00994969" w:rsidP="00994969">
            <w:r>
              <w:t>Serial data output frequency</w:t>
            </w:r>
          </w:p>
        </w:tc>
        <w:tc>
          <w:tcPr>
            <w:tcW w:w="5386" w:type="dxa"/>
          </w:tcPr>
          <w:p w:rsidR="00994969" w:rsidRDefault="00994969" w:rsidP="00994969">
            <w:r>
              <w:t>1Hz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11</w:t>
            </w:r>
          </w:p>
        </w:tc>
        <w:tc>
          <w:tcPr>
            <w:tcW w:w="3402" w:type="dxa"/>
          </w:tcPr>
          <w:p w:rsidR="00994969" w:rsidRDefault="00994969" w:rsidP="00994969">
            <w:r>
              <w:t>Minimum resolution of particl</w:t>
            </w:r>
            <w:r>
              <w:rPr>
                <w:rFonts w:hint="eastAsia"/>
              </w:rPr>
              <w:t>e</w:t>
            </w:r>
          </w:p>
        </w:tc>
        <w:tc>
          <w:tcPr>
            <w:tcW w:w="5386" w:type="dxa"/>
          </w:tcPr>
          <w:p w:rsidR="00994969" w:rsidRDefault="00994969" w:rsidP="00994969">
            <w:r>
              <w:rPr>
                <w:rFonts w:hint="eastAsia"/>
              </w:rPr>
              <w:t>&lt;0.3um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12</w:t>
            </w:r>
          </w:p>
        </w:tc>
        <w:tc>
          <w:tcPr>
            <w:tcW w:w="3402" w:type="dxa"/>
          </w:tcPr>
          <w:p w:rsidR="00994969" w:rsidRDefault="00994969" w:rsidP="00994969">
            <w:r>
              <w:t>Counting yield</w:t>
            </w:r>
          </w:p>
        </w:tc>
        <w:tc>
          <w:tcPr>
            <w:tcW w:w="5386" w:type="dxa"/>
          </w:tcPr>
          <w:p w:rsidR="00994969" w:rsidRDefault="00994969" w:rsidP="00994969">
            <w:r>
              <w:t>70%@0.3μm 98%@0.5μm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13</w:t>
            </w:r>
          </w:p>
        </w:tc>
        <w:tc>
          <w:tcPr>
            <w:tcW w:w="3402" w:type="dxa"/>
          </w:tcPr>
          <w:p w:rsidR="00994969" w:rsidRDefault="00994969" w:rsidP="00994969">
            <w:r>
              <w:t>Relative error</w:t>
            </w:r>
          </w:p>
        </w:tc>
        <w:tc>
          <w:tcPr>
            <w:tcW w:w="5386" w:type="dxa"/>
          </w:tcPr>
          <w:p w:rsidR="00994969" w:rsidRDefault="00994969" w:rsidP="00994969">
            <w:r>
              <w:t>Maximum of ± 15% and ± 10μg/m3</w:t>
            </w:r>
          </w:p>
          <w:p w:rsidR="00994969" w:rsidRDefault="00994969" w:rsidP="00994969">
            <w:r>
              <w:t>25</w:t>
            </w:r>
            <w:r>
              <w:rPr>
                <w:rFonts w:ascii="ＭＳ 明朝" w:eastAsia="ＭＳ 明朝" w:hAnsi="ＭＳ 明朝" w:cs="ＭＳ 明朝" w:hint="eastAsia"/>
              </w:rPr>
              <w:t>℃</w:t>
            </w:r>
            <w:r>
              <w:t>, 50%RH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14</w:t>
            </w:r>
          </w:p>
        </w:tc>
        <w:tc>
          <w:tcPr>
            <w:tcW w:w="3402" w:type="dxa"/>
          </w:tcPr>
          <w:p w:rsidR="00994969" w:rsidRDefault="00994969" w:rsidP="00994969">
            <w:r>
              <w:t>Product size</w:t>
            </w:r>
          </w:p>
        </w:tc>
        <w:tc>
          <w:tcPr>
            <w:tcW w:w="5386" w:type="dxa"/>
          </w:tcPr>
          <w:p w:rsidR="00994969" w:rsidRDefault="00994969" w:rsidP="00994969">
            <w:r>
              <w:t>42.5x32x24.5mm</w:t>
            </w:r>
          </w:p>
        </w:tc>
      </w:tr>
      <w:tr w:rsidR="00994969" w:rsidTr="00C12707">
        <w:tc>
          <w:tcPr>
            <w:tcW w:w="1134" w:type="dxa"/>
          </w:tcPr>
          <w:p w:rsidR="00994969" w:rsidRDefault="00994969" w:rsidP="00994969">
            <w:r>
              <w:rPr>
                <w:rFonts w:hint="eastAsia"/>
              </w:rPr>
              <w:t>15</w:t>
            </w:r>
          </w:p>
        </w:tc>
        <w:tc>
          <w:tcPr>
            <w:tcW w:w="3402" w:type="dxa"/>
          </w:tcPr>
          <w:p w:rsidR="00994969" w:rsidRDefault="00994969" w:rsidP="00994969">
            <w:r>
              <w:t>Certification</w:t>
            </w:r>
          </w:p>
        </w:tc>
        <w:tc>
          <w:tcPr>
            <w:tcW w:w="5386" w:type="dxa"/>
          </w:tcPr>
          <w:p w:rsidR="00994969" w:rsidRDefault="00994969" w:rsidP="00994969">
            <w:r>
              <w:t>N</w:t>
            </w:r>
            <w:r>
              <w:rPr>
                <w:rFonts w:hint="eastAsia"/>
              </w:rPr>
              <w:t>ote certified yet (</w:t>
            </w:r>
            <w:r>
              <w:t>CE/FCC/RoHS</w:t>
            </w:r>
            <w:r>
              <w:rPr>
                <w:rFonts w:hint="eastAsia"/>
              </w:rPr>
              <w:t>)</w:t>
            </w:r>
          </w:p>
        </w:tc>
      </w:tr>
    </w:tbl>
    <w:p w:rsidR="00994969" w:rsidRDefault="00994969" w:rsidP="00994969"/>
    <w:p w:rsidR="00994969" w:rsidRDefault="00994969" w:rsidP="00C12707">
      <w:pPr>
        <w:ind w:firstLineChars="100" w:firstLine="211"/>
        <w:rPr>
          <w:b/>
        </w:rPr>
      </w:pPr>
      <w:r w:rsidRPr="00994969">
        <w:rPr>
          <w:b/>
        </w:rPr>
        <w:t>Power requirement</w:t>
      </w:r>
    </w:p>
    <w:p w:rsidR="00994969" w:rsidRDefault="00994969" w:rsidP="00C12707">
      <w:pPr>
        <w:ind w:firstLineChars="100" w:firstLine="210"/>
      </w:pPr>
      <w:r>
        <w:t>Voltage</w:t>
      </w:r>
      <w:r>
        <w:t>：</w:t>
      </w:r>
      <w:r>
        <w:t xml:space="preserve">4.7~5.3V </w:t>
      </w:r>
    </w:p>
    <w:p w:rsidR="00994969" w:rsidRDefault="00994969" w:rsidP="00C12707">
      <w:pPr>
        <w:ind w:firstLineChars="100" w:firstLine="210"/>
      </w:pPr>
      <w:r>
        <w:t>Power supply</w:t>
      </w:r>
      <w:r>
        <w:t>：</w:t>
      </w:r>
      <w:r>
        <w:t>&gt;1W</w:t>
      </w:r>
    </w:p>
    <w:p w:rsidR="00994969" w:rsidRDefault="00994969" w:rsidP="00C12707">
      <w:pPr>
        <w:ind w:firstLineChars="100" w:firstLine="210"/>
      </w:pPr>
      <w:r>
        <w:t>Supply voltage ripple</w:t>
      </w:r>
      <w:r>
        <w:t>：</w:t>
      </w:r>
      <w:r>
        <w:t>&lt;20mV</w:t>
      </w:r>
    </w:p>
    <w:p w:rsidR="00994969" w:rsidRDefault="00994969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/>
    <w:p w:rsidR="00C12707" w:rsidRDefault="00C12707" w:rsidP="00994969">
      <w:pPr>
        <w:rPr>
          <w:rFonts w:hint="eastAsia"/>
        </w:rPr>
      </w:pPr>
    </w:p>
    <w:p w:rsidR="00850AE8" w:rsidRDefault="00850AE8" w:rsidP="00994969">
      <w:pPr>
        <w:rPr>
          <w:rFonts w:hint="eastAsia"/>
        </w:rPr>
      </w:pPr>
    </w:p>
    <w:p w:rsidR="00994969" w:rsidRPr="00994969" w:rsidRDefault="00994969" w:rsidP="00994969">
      <w:pPr>
        <w:jc w:val="center"/>
        <w:rPr>
          <w:b/>
          <w:u w:val="single"/>
        </w:rPr>
      </w:pPr>
      <w:r w:rsidRPr="00994969">
        <w:rPr>
          <w:rFonts w:hint="eastAsia"/>
          <w:b/>
          <w:u w:val="single"/>
        </w:rPr>
        <w:t>Serial protocol</w:t>
      </w:r>
    </w:p>
    <w:p w:rsidR="00994969" w:rsidRDefault="00994969" w:rsidP="00C12707">
      <w:pPr>
        <w:ind w:firstLineChars="200" w:firstLine="420"/>
      </w:pPr>
      <w:r>
        <w:t xml:space="preserve">Bit </w:t>
      </w:r>
      <w:proofErr w:type="gramStart"/>
      <w:r>
        <w:t>rate :9600</w:t>
      </w:r>
      <w:proofErr w:type="gramEnd"/>
    </w:p>
    <w:p w:rsidR="00994969" w:rsidRDefault="00994969" w:rsidP="00C12707">
      <w:pPr>
        <w:ind w:firstLineChars="200" w:firstLine="420"/>
      </w:pPr>
      <w:r>
        <w:t xml:space="preserve">Data </w:t>
      </w:r>
      <w:proofErr w:type="gramStart"/>
      <w:r>
        <w:t>bit :8</w:t>
      </w:r>
      <w:proofErr w:type="gramEnd"/>
    </w:p>
    <w:p w:rsidR="00994969" w:rsidRDefault="00994969" w:rsidP="00C12707">
      <w:pPr>
        <w:ind w:firstLineChars="200" w:firstLine="420"/>
      </w:pPr>
      <w:r>
        <w:t xml:space="preserve">Parity </w:t>
      </w:r>
      <w:proofErr w:type="spellStart"/>
      <w:r>
        <w:t>bit</w:t>
      </w:r>
      <w:proofErr w:type="gramStart"/>
      <w:r>
        <w:t>:NO</w:t>
      </w:r>
      <w:proofErr w:type="spellEnd"/>
      <w:proofErr w:type="gramEnd"/>
    </w:p>
    <w:p w:rsidR="00994969" w:rsidRDefault="00994969" w:rsidP="00C12707">
      <w:pPr>
        <w:ind w:firstLineChars="200" w:firstLine="420"/>
      </w:pPr>
      <w:r>
        <w:t xml:space="preserve">Stop </w:t>
      </w:r>
      <w:proofErr w:type="gramStart"/>
      <w:r>
        <w:t>bit :1</w:t>
      </w:r>
      <w:proofErr w:type="gramEnd"/>
    </w:p>
    <w:p w:rsidR="00994969" w:rsidRDefault="00994969" w:rsidP="00C12707">
      <w:pPr>
        <w:ind w:firstLineChars="200" w:firstLine="420"/>
      </w:pPr>
      <w:r>
        <w:t>Data Packet frequency: 1Hz</w:t>
      </w:r>
    </w:p>
    <w:p w:rsidR="00994969" w:rsidRDefault="00994969" w:rsidP="00994969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66"/>
        <w:gridCol w:w="3304"/>
        <w:gridCol w:w="4110"/>
      </w:tblGrid>
      <w:tr w:rsidR="00994969" w:rsidTr="00C12707">
        <w:tc>
          <w:tcPr>
            <w:tcW w:w="2366" w:type="dxa"/>
          </w:tcPr>
          <w:p w:rsidR="00994969" w:rsidRDefault="00994969" w:rsidP="008915AB">
            <w:r w:rsidRPr="00B921CD">
              <w:t xml:space="preserve">The number of bytes </w:t>
            </w:r>
          </w:p>
        </w:tc>
        <w:tc>
          <w:tcPr>
            <w:tcW w:w="3304" w:type="dxa"/>
          </w:tcPr>
          <w:p w:rsidR="00994969" w:rsidRDefault="00994969" w:rsidP="008915AB">
            <w:r>
              <w:t>Name</w:t>
            </w:r>
          </w:p>
        </w:tc>
        <w:tc>
          <w:tcPr>
            <w:tcW w:w="4110" w:type="dxa"/>
          </w:tcPr>
          <w:p w:rsidR="00994969" w:rsidRDefault="00994969" w:rsidP="008915AB">
            <w:r w:rsidRPr="00B921CD">
              <w:t>Content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0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Message header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AA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1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Commander No.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C0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2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 1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PM2.5 Low byte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3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PM2.5 High byte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4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</w:t>
            </w:r>
            <w:r>
              <w:rPr>
                <w:rFonts w:hint="eastAsia"/>
              </w:rPr>
              <w:t xml:space="preserve"> 3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PM10 Low byte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5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</w:t>
            </w:r>
            <w:r>
              <w:rPr>
                <w:rFonts w:hint="eastAsia"/>
              </w:rPr>
              <w:t xml:space="preserve"> 4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PM10 High byte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6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</w:t>
            </w:r>
            <w:r>
              <w:rPr>
                <w:rFonts w:hint="eastAsia"/>
              </w:rPr>
              <w:t xml:space="preserve"> 5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ID byte 1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7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DATA</w:t>
            </w:r>
            <w:r>
              <w:rPr>
                <w:rFonts w:hint="eastAsia"/>
              </w:rPr>
              <w:t xml:space="preserve"> 6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ID byte 2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8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Check-sum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Check-sum</w:t>
            </w:r>
          </w:p>
        </w:tc>
      </w:tr>
      <w:tr w:rsidR="00994969" w:rsidTr="00C12707">
        <w:tc>
          <w:tcPr>
            <w:tcW w:w="2366" w:type="dxa"/>
          </w:tcPr>
          <w:p w:rsidR="00994969" w:rsidRDefault="00994969" w:rsidP="008915AB">
            <w:r>
              <w:rPr>
                <w:rFonts w:hint="eastAsia"/>
              </w:rPr>
              <w:t>9</w:t>
            </w:r>
          </w:p>
        </w:tc>
        <w:tc>
          <w:tcPr>
            <w:tcW w:w="3304" w:type="dxa"/>
          </w:tcPr>
          <w:p w:rsidR="00994969" w:rsidRDefault="00994969" w:rsidP="008915AB">
            <w:r w:rsidRPr="00994969">
              <w:t>Message tail</w:t>
            </w:r>
          </w:p>
        </w:tc>
        <w:tc>
          <w:tcPr>
            <w:tcW w:w="4110" w:type="dxa"/>
          </w:tcPr>
          <w:p w:rsidR="00994969" w:rsidRDefault="00994969" w:rsidP="008915AB">
            <w:r w:rsidRPr="00994969">
              <w:t>AB</w:t>
            </w:r>
          </w:p>
        </w:tc>
      </w:tr>
    </w:tbl>
    <w:p w:rsidR="00994969" w:rsidRDefault="00994969" w:rsidP="00C12707">
      <w:pPr>
        <w:ind w:firstLineChars="200" w:firstLine="420"/>
      </w:pPr>
      <w:r>
        <w:t>Check-sum: Check-sum=DATA1+DATA2+...+DATA6</w:t>
      </w:r>
    </w:p>
    <w:p w:rsidR="00994969" w:rsidRDefault="00994969" w:rsidP="00C12707">
      <w:pPr>
        <w:ind w:firstLineChars="200" w:firstLine="420"/>
      </w:pPr>
      <w:r>
        <w:t>PM2.5 value: PM2.5 (</w:t>
      </w:r>
      <w:proofErr w:type="spellStart"/>
      <w:r>
        <w:t>μg</w:t>
      </w:r>
      <w:proofErr w:type="spellEnd"/>
      <w:r>
        <w:t xml:space="preserve"> /m3) = ((PM2.5 High byte *256) + PM2.5 </w:t>
      </w:r>
    </w:p>
    <w:p w:rsidR="00C12707" w:rsidRDefault="00C12707" w:rsidP="00994969"/>
    <w:p w:rsidR="00C12707" w:rsidRDefault="00C12707" w:rsidP="00C12707">
      <w:pPr>
        <w:jc w:val="center"/>
      </w:pPr>
      <w:r>
        <w:rPr>
          <w:noProof/>
        </w:rPr>
        <w:drawing>
          <wp:inline distT="0" distB="0" distL="0" distR="0" wp14:anchorId="78A972B6" wp14:editId="31AF15A9">
            <wp:extent cx="6217331" cy="33395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97" t="12333" r="5339" b="3010"/>
                    <a:stretch/>
                  </pic:blipFill>
                  <pic:spPr bwMode="auto">
                    <a:xfrm>
                      <a:off x="0" y="0"/>
                      <a:ext cx="6232166" cy="334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707" w:rsidRPr="00994969" w:rsidRDefault="00C12707" w:rsidP="00994969">
      <w:pPr>
        <w:rPr>
          <w:rFonts w:hint="eastAsia"/>
        </w:rPr>
      </w:pPr>
    </w:p>
    <w:sectPr w:rsidR="00C12707" w:rsidRPr="00994969" w:rsidSect="00C12707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0D" w:rsidRDefault="00DE130D" w:rsidP="00994969">
      <w:r>
        <w:separator/>
      </w:r>
    </w:p>
  </w:endnote>
  <w:endnote w:type="continuationSeparator" w:id="0">
    <w:p w:rsidR="00DE130D" w:rsidRDefault="00DE130D" w:rsidP="009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0D" w:rsidRDefault="00DE130D" w:rsidP="00994969">
      <w:r>
        <w:separator/>
      </w:r>
    </w:p>
  </w:footnote>
  <w:footnote w:type="continuationSeparator" w:id="0">
    <w:p w:rsidR="00DE130D" w:rsidRDefault="00DE130D" w:rsidP="0099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69" w:rsidRDefault="00703312">
    <w:pPr>
      <w:pStyle w:val="a4"/>
    </w:pPr>
    <w:r>
      <w:rPr>
        <w:rFonts w:hint="eastAsia"/>
      </w:rPr>
      <w:t xml:space="preserve">POCKET </w:t>
    </w:r>
    <w:r w:rsidR="00994969">
      <w:rPr>
        <w:rFonts w:hint="eastAsia"/>
      </w:rPr>
      <w:t>PM2.5 SENSOR</w:t>
    </w:r>
    <w:r w:rsidR="00A63530" w:rsidRPr="00A63530">
      <w:rPr>
        <w:rFonts w:hint="eastAsia"/>
        <w:b/>
        <w:vertAlign w:val="superscript"/>
      </w:rPr>
      <w:t>TM</w:t>
    </w:r>
    <w:r w:rsidR="00994969">
      <w:rPr>
        <w:rFonts w:hint="eastAsia"/>
      </w:rPr>
      <w:t xml:space="preserve"> SPEC SHEET                       CONFIDENTIAL</w:t>
    </w:r>
  </w:p>
  <w:p w:rsidR="00994969" w:rsidRDefault="00994969">
    <w:pPr>
      <w:pStyle w:val="a4"/>
    </w:pPr>
    <w:r>
      <w:rPr>
        <w:rFonts w:hint="eastAsia"/>
      </w:rPr>
      <w:t>YAGUCHI ELECTRIC CORP.                                           2016/8/21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F"/>
    <w:rsid w:val="006A20DF"/>
    <w:rsid w:val="006B34A7"/>
    <w:rsid w:val="00703312"/>
    <w:rsid w:val="00850AE8"/>
    <w:rsid w:val="00994969"/>
    <w:rsid w:val="00A63530"/>
    <w:rsid w:val="00C12707"/>
    <w:rsid w:val="00D16EFC"/>
    <w:rsid w:val="00DE130D"/>
    <w:rsid w:val="00E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EBA5D9-3154-4F3E-8596-42D60CA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969"/>
  </w:style>
  <w:style w:type="paragraph" w:styleId="a6">
    <w:name w:val="footer"/>
    <w:basedOn w:val="a"/>
    <w:link w:val="a7"/>
    <w:uiPriority w:val="99"/>
    <w:unhideWhenUsed/>
    <w:rsid w:val="0099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小笠原正司</cp:lastModifiedBy>
  <cp:revision>5</cp:revision>
  <dcterms:created xsi:type="dcterms:W3CDTF">2016-08-21T01:09:00Z</dcterms:created>
  <dcterms:modified xsi:type="dcterms:W3CDTF">2016-09-21T04:22:00Z</dcterms:modified>
</cp:coreProperties>
</file>